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F0" w:rsidRDefault="00CD1A36" w:rsidP="001545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>Zał</w:t>
      </w:r>
      <w:r w:rsidR="0041061C">
        <w:rPr>
          <w:rFonts w:ascii="Calibri" w:hAnsi="Calibri" w:cs="Calibri"/>
          <w:noProof/>
        </w:rPr>
        <w:t>ą</w:t>
      </w:r>
      <w:r>
        <w:rPr>
          <w:rFonts w:ascii="Calibri" w:hAnsi="Calibri" w:cs="Calibri"/>
          <w:noProof/>
        </w:rPr>
        <w:t xml:space="preserve">cznik nr 1 do Zapytania ofertowego </w:t>
      </w:r>
      <w:r w:rsidR="009405D7" w:rsidRPr="00E57183">
        <w:rPr>
          <w:rFonts w:ascii="Calibri" w:hAnsi="Calibri"/>
          <w:b/>
        </w:rPr>
        <w:t>Część 1. Zakup i dostawa sprzętów i akcesoriów stanowiących wyposażenie i restauracji a doposażenie pracowni gastronomicznej  na potrzeby projektu „Szkoła Talentów”</w:t>
      </w:r>
      <w:r w:rsidR="009405D7">
        <w:rPr>
          <w:rFonts w:ascii="Calibri" w:hAnsi="Calibri"/>
          <w:b/>
        </w:rPr>
        <w:t xml:space="preserve"> – Specyfikacja Zamówienia</w:t>
      </w:r>
    </w:p>
    <w:p w:rsidR="009405D7" w:rsidRDefault="009405D7" w:rsidP="001545D9">
      <w:pPr>
        <w:rPr>
          <w:rFonts w:ascii="Calibri" w:hAnsi="Calibri"/>
          <w:b/>
        </w:rPr>
      </w:pPr>
    </w:p>
    <w:tbl>
      <w:tblPr>
        <w:tblW w:w="10165" w:type="dxa"/>
        <w:tblInd w:w="-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"/>
        <w:gridCol w:w="2985"/>
        <w:gridCol w:w="5788"/>
        <w:gridCol w:w="953"/>
      </w:tblGrid>
      <w:tr w:rsidR="009405D7" w:rsidRPr="009405D7" w:rsidTr="002B3179">
        <w:trPr>
          <w:trHeight w:val="98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939" w:right="-182" w:hanging="561"/>
              <w:jc w:val="center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200" w:line="360" w:lineRule="auto"/>
              <w:jc w:val="center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Nazwa elementu, parametru lub cechy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center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Opis minimalnych wymagań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center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Ilość</w:t>
            </w:r>
          </w:p>
        </w:tc>
      </w:tr>
      <w:tr w:rsidR="009405D7" w:rsidRPr="009405D7" w:rsidTr="002B317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Podgrzewacz okrągły 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Podgrzewacz z 1 pojemnikiem na potrawy z pokrywką i pojemnikiem na paliwo</w:t>
            </w:r>
          </w:p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Pojemność pojemnika na potrawy: min. 4l</w:t>
            </w:r>
          </w:p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Średnica: min 42 cm</w:t>
            </w:r>
          </w:p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Materiał: stal nierdzewna (wszystkie elementy)</w:t>
            </w:r>
          </w:p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 zestawie: paliwo do podgrzewacza min. 5l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sztućców walizkowych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Materiał: wysokiej jakości stal nierdzewna  o grubości 2÷3,5mm, powierzchnia polerowana trwała</w:t>
            </w:r>
          </w:p>
          <w:p w:rsidR="009405D7" w:rsidRPr="009405D7" w:rsidRDefault="009405D7" w:rsidP="009405D7">
            <w:pPr>
              <w:suppressAutoHyphens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 xml:space="preserve">W zestawie co najmniej: 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Nóż (19÷22 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Widelec (19÷22 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Łyżka (19÷22cm)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Łyżeczka do kawy/herbaty (13÷15 cm) – 12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Widelczyk do ciasta (13÷15 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Łyżka serwisowa (19÷22cm)– 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Widelec do wędlin (15÷18 cm)– 2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Łopatka do ciasta (21÷23 cm)–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Łyżeczka do cukru (13÷15cm)–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Łyżka wazowa (25÷28 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Łyżka do sosów (16÷18cm)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Łyżka do sałaty (18÷20 cm)–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Widelec do sałaty (18÷20 cm)–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para szczypców do cukru (21÷24 cm)– 1 szt.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SimSun" w:hAnsi="Verdana" w:cs="Verdana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Walizka na sztućce</w:t>
            </w: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ab/>
              <w:t>– 1 szt.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4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Termos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Termos do gorących i zimnych napojów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Wymiary: min. średnica ø140÷180mm, wysokość: 320÷430mm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Pojemność: min. 1,8÷2,7 litra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Zabezpieczenie przed kapaniem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nierdzewna, doskonałe właściwości izolacyjne – podwójne ścianki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Wyposażenie: pompka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4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Wózek kelnerski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Wózek kelnerski 3-półkowy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Materiał: stal nierdzewna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Nośność półki: min. 50 kg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Koła: 4 skrętne w tym 2 z hamulcami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Półki z brzegami zapobiegającymi zsuwaniu się z nich przedmiotów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Wymiary:  min. 86x54x94 cm.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3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Tace kelnerskie prostokątne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wymiary: szerokość: 30÷38 cm, głębokość: 20÷36 cm, wysokość: 1,3÷2,5cm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Tace kelnerskie okrągłe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wymiary: średnica ø 38÷44cm , wysokość: 1,3÷2,5cm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Kuchenka mikrofalowa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Pojemność: min. 23 l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Moc: min. 900 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Funkcje: gotowanie, podgrzewanie, rozmrażanie, szybkie rozmrażanie, min. 6 poziomów mocy, sygnał dźwiękowy zakończenia pracy,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timer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, zegar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Wyświetlacz: LED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Sterowanie: elektroniczne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komplecie: talerz obrotowy i podstawka pod talerz obrotowy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Gwarancja: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Blender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ręczny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Moc: min. 700 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Końcówka miksująca: metalowa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Pojemnik roboczy: min. 0,8 l, tworzywo sztuczne4Funkcje: rozdrabnianie, miksowanie, funkcja turbo, możliwość mycia w zmywarce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Zasilanie: sieciowe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Załączone doposażenie: pojemnik do mieszania o pojemności min. 0,8 l, nóż 4-ostrzowy, instrukcja obsługi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Gwarancja: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Suszarka do rąk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napięcie zasilające: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~230V/50Hz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moc grzewcza: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2000W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zasięg czujnika: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5-20cm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temperatura powietrza: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&gt;54°C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prędkość powietrza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&gt;58km/h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średni czas suszenia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ok. 30 sekund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waga: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2,4kg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wymiary: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255x240x230mm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Obudowa:ABS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kolor biały, srebrny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Gwarancja min. 24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mies</w:t>
            </w:r>
            <w:proofErr w:type="spellEnd"/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Blender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/mikser z młynkiem do mielenia kawy, cukru i lodu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Prędkość pracy: min. 12000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obr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/min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Długość ramienia: min. 13 cm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Załączone doposażenie: min. 3 końcówki : nóż gwiazdka, tarcza ubijająca, tarcza miksująca, podstawka z wieszakiem i miejscem na końcówki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Moc: min. 0.18 kW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Napięcie: 230 V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Gwarancja: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Robot kuchenny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Moc: min. 700 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Koła zębate: metalowe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Układ mieszania: planetarny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Funkcje: trzepanie, ugniatanie, ubijanie, automatyczne wyłączanie chroniące przed przegrzaniem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Misa: stal nierdzewna, pojemność min. 4,5 l, z przeźroczystą pokrywą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Załączone doposażenie: hak do ugniatania ciasta, trzepaczka, mieszadło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Gwarancja: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Stolnica drewniana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drewno, dwustronna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 krawędzią blokującą przesuwanie się podczas wałkowania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długość: 55÷70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szerokość: 40÷50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grubość: 1,5÷3 cm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4 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Obieraczka do ziemniaków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Materiał stal nierdzewna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Wsad do 10kg/15l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Separator obierzyn wykonany ze stali nierdzewnej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obierania warzyw bulwiastych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Czujniki zabezpieczające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Moc: 0,75 kW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Zasilanie 230V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 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głębokie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Porcelana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średnica ø 19÷23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preferowany kolor biały lub delikatne wzornictwo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łatwe w utrzymaniu czystości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 użycia w zmywarkach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odporne na stłuczenia i obicia (nie plastikowe)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kształt produktu umożliwia umieszczanie jednego na drugim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nadaje się do stosowania w kuchenkach mikrofalowych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zmiany temperatur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nie zawiera żadnych szkodliwych związków chemicznych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dopuszczenie do kontaktu z żywnością potwierdzone atestem PZH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płaskie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Porcelana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średnica ø 22÷25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preferowany kolor biały lub delikatne wzornictwo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łatwe w utrzymaniu czystości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 użycia w zmywarkach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stłuczenia i obicia (nie plastikowe)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kształt produktu umożliwia umieszczanie jednego na drugim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nadaje się do stosowania w kuchenkach mikrofalowych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zmiany temperatur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nie zawiera żadnych szkodliwych związków chemicznych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dopuszczenie do kontaktu z żywnością potwierdzone atestem PZH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Talerze deserowe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Porcelana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średnica ø 17÷21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preferowany kolor biały lub delikatne wzornictwo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łatwe w utrzymaniu czystości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 użycia w zmywarkach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stłuczenia i obicia (nie plastikowe)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kształt produktu umożliwia umieszczanie jednego na drugim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nadaje się do stosowania w kuchenkach mikrofalowych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zmiany temperatur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nie zawiera żadnych szkodliwych związków chemicznych 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dopuszczenie do kontaktu z żywnością potwierdzone atestem PZH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Salaterki deserowe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Porcelana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średnica ø 14÷19 cm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preferowany kolor biały lub delikatne wzornictwo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łatwe w utrzymaniu czystości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 użycia w zmywarkach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stłuczenia i obicia (nie plastikowe)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kształt produktu umożliwia umieszczanie jednego na drugim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nadaje się do stosowania w kuchenkach mikrofalowych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odporne na zmiany temperatur</w:t>
            </w:r>
          </w:p>
          <w:p w:rsidR="009405D7" w:rsidRPr="009405D7" w:rsidRDefault="009405D7" w:rsidP="009405D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nie zawiera żadnych szkodliwych związków chemicznych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dopuszczenie do kontaktu z żywnością potwierdzone atestem PZH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25 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Profesjonalny ciśnieniowy ekspres do kawy z młynkiem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jednogrupowy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automatyczny kolbowy/półautomatyczny kolbowy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 min. 30cmx35cmx40cm niezależne wskaźniki ciśnienia bojlera pojemność bojlera min. 2l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 srebrny-chrom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moc min. 1200W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pompa wibracyjna, ciśnienie pompy min. 16 bar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wewnętrzny zasobnik wody min. 2l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 dysza do pary, 1 dysza do wrzątku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 min. 24 miesiące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młynek w komplecie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Parametry młynka: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kolor czarny, szary lub biały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moc min. 110W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elektronicznego ustawienia ilości zmielonej kawy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panel wykonany ze stali nierdzewnej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wyjmowany pojemnik na zmieloną kawę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pojemniczek na min. 150g ziarna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noży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nierdzewna, uchwyty trwałe i eleganckie, najlepiej drewniane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etui/stojak na noże</w:t>
            </w:r>
          </w:p>
          <w:p w:rsidR="009405D7" w:rsidRPr="009405D7" w:rsidRDefault="009405D7" w:rsidP="009405D7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W skład zestawu wchodzi co najmniej: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nóż szefa – 19÷24 cm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nóż do mięsa – 19÷21 cm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nóż do rozbierania – 14÷17 cm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nóż uniwersalny  – 10÷13 cm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nóż do skrobania – 7÷10 cm 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ostrzarka do noży</w:t>
            </w:r>
          </w:p>
          <w:p w:rsidR="009405D7" w:rsidRPr="009405D7" w:rsidRDefault="009405D7" w:rsidP="009405D7">
            <w:pPr>
              <w:widowControl w:val="0"/>
              <w:suppressAutoHyphens/>
              <w:spacing w:after="0" w:line="240" w:lineRule="auto"/>
              <w:contextualSpacing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nożyce do drobiu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obiadowy 12-osobowy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Wymagania: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Materiał porcelana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, biały z ewentualnie deseniem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skład zestawu wchodzi min: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talerz płytki – 23÷24 cm – ilość 12 szt. 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 głęboki – 21÷24 cm – ilość 12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 deserowy – 17÷20 cm – ilość 12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waza – 2,0÷3,0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sosjerka – 0,4÷0,6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salaterka – 18÷24 cm – ilość 1 sz.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salaterka – 22÷27 cm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półmisek – 23÷25 cm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półmisek – 27÷29 cm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półmisek – 30÷33 cm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─posypywaczka</w:t>
            </w:r>
            <w:proofErr w:type="spellEnd"/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 xml:space="preserve"> do soli i pieprzu– po 1 szt.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śniadaniowy 12-osobowy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Wymagania: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Materiał porcelana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, biały z ewentualnie deseniem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skład zestawu wchodzi co najmniej: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czajnik – 0,9÷1,4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cukiernica – 0,25÷0,4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dzbanuszek – 0,10÷0,2 L – ilość1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filiżanka ze spodkiem – 0,11÷0,20L, 13÷16 cm – ilość 12/12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 deserowy – 17÷20cm – ilość 12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 płytki – 27÷29 cm – 2 szt.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Serwis kawowy 12-osobowy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Wymagania: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Materiał porcelana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, biały z ewentualnie deseniem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możliwość mycia w zmywarce,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skład zestawu wchodzi co najmniej: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imbryk – 1,2÷1,5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cukiernica – 0,2÷0,4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lastRenderedPageBreak/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dzbanuszek – 0,15÷0,25 L – ilość 1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filiżanka ze spodkiem – 0,11÷0,20 L/13,5÷16 cm – ilość 12/12 szt.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─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talerz deserowy – 16÷18 cm , ilość 12 szt.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rPr>
          <w:trHeight w:val="1238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Patera obrotowa „</w:t>
            </w:r>
            <w:proofErr w:type="spellStart"/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Inox</w:t>
            </w:r>
            <w:proofErr w:type="spellEnd"/>
            <w:r w:rsidRPr="009405D7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” do tortów i ciast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Rozmiar ø min. 300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Pokrywa – szklana lub z wysokiej jakości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platiku</w:t>
            </w:r>
            <w:proofErr w:type="spellEnd"/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3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Dekoratory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do owoców i warzyw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Przyrząd służący do wykonywania kreacji z obieranych warzyw lub owoców.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Materiał: ABS +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osztrze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ze stali nierdzewnej, można myć w zmywarce.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 min: dł. 16 cm, średnica 6 cm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Blaszka do pizzy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Profesjonalna blaszka do wypieku pizzy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metal, metal niebieski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Specjalna powłoka do wypieku pizzy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Rozmiar ø min. 32 cm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Półmisek okrągły INOX pod talerz z pokrywą INOX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Rozmiar: średnica ø23÷36 cm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wysokość 13÷17cm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Materiał: stal nierdzewna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 w:hint="eastAsia"/>
                <w:kern w:val="3"/>
                <w:sz w:val="20"/>
                <w:szCs w:val="20"/>
                <w:lang w:eastAsia="zh-CN"/>
              </w:rPr>
              <w:t>przystosowane do mycia w zmywarkach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Dzbanki do napojów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szkło przeźroczyste lub akryl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Pojemność min2 litry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6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do przypraw 5-elementowy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Wykonanie ze stali nierdzewnej ze szklanymi przeźroczyste pojemnikami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Pojemniki na: sól, pieprz, oliwę, ocet na podstawie ze stali nierdzewnej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Maszynka elektryczna do mięsa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Parametry: 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kolor biały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obudowa plastikowa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konstrukcja metalowa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moc 500W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moc maksymalna 1500W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wydajność 1kg-2,5kg/min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- zabezpieczenie chroniące silnik w razie zablokowania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Wyposażenie: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min. 3 sitka metalowe o różnej średnicy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sprzęgło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nasadka masarska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nożyk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wkładka dystansowa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popychacz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popychacz szatkownicy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miska podająca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miska podająca szatkownicy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komora szatkownicy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bęben do cięcia na plastry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bęben do przecierania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bęben do tarcia</w:t>
            </w:r>
          </w:p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Komplet desek do krojenia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polietylen, kolorowe o zwiększonej odporności na zginanie czy pękanie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 niechłonną, gładką powierzchnią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wymiar deski 45 x30 cm, 6 </w:t>
            </w: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w komplecie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zgodne z wymogami systemu HACCP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Naczynie żaroodporne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szkło żaroodporne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 min. 35cmx30cmx15cm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 xml:space="preserve">Kolor przeźroczysty, 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Pojemność min. 5l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 xml:space="preserve">Odporne na wysokie 300*C i </w:t>
            </w: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nieskie</w:t>
            </w:r>
            <w:proofErr w:type="spellEnd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temperatury -30*C -można używać w zamrażarkach, mikrofalówkach, zmywarkach, piekarnikach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Brytfanka z pokrywą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Materiał:stal</w:t>
            </w:r>
            <w:proofErr w:type="spellEnd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nierdzewna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- kolor </w:t>
            </w: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inox</w:t>
            </w:r>
            <w:proofErr w:type="spellEnd"/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- średnica </w:t>
            </w: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wewn</w:t>
            </w:r>
            <w:proofErr w:type="spellEnd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. min 36cm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pokrywka: tak- metalowa lub ze szkła żaroodpornego</w:t>
            </w:r>
          </w:p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można myć w zmywarce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gwarancja min 12 miesięcy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przeznaczona do piekarników: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elektrycznych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gazowych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oraz do kuchenek: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gazowych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ceramicznych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halogenowych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elektrycznych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br/>
              <w:t>- indukcyjnych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rPr>
          <w:trHeight w:val="822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Garnek do gotowania ryb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kolor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inox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.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wkładka i pokrywa wykonane z nierdzewnej stali.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 min 40cmx15cmx10cm.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Zestaw do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foundee</w:t>
            </w:r>
            <w:proofErr w:type="spellEnd"/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podgrzewana misa i wieża wykonane ze stali 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nierdzewnej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pojemnik na paliwo z regulacją płomienia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 min. 24 miesiące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wymiary minimalne: szerokość 16cm, wysokość 8cm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możliwość demontażu i mycia w zmywarce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zestawie min. 6 widelców do fondue, 6 miseczek na sosy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35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Waga kuchenna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Parametry: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kolor: biały, szary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miska plastikowa: tak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pojemność miski: 1,5-2 kg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maksymalna ładowność: 5 kg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mechanizm: elektryczny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podziałka: [g]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opcja dodawania i ważenia. (tara)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można myć w zmywarce: tak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automatyczny wyłącznik: tak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gwarancja: 2 lata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Komplet garnków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skład kompletu wchodzą 3 garnki z pokrywą i rondel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Parametry: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 xml:space="preserve">garnek - średnica: 16-19 cm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pojemnosc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ok. 2 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garnek - średnica: 16-22 cm pojemność ok. 2,5 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garnek - średnica: 20-30 cm pojemność ok. 4,5 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rondel - średnica: 16-18 cm / pojemność ok. 2 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Informacje dodatkowe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 xml:space="preserve">komplet garnków z wysokiej jakości stali nierdzewnej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satynowa powierzchnia wewnątrz naczyń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dno indukcyjne, umożliwia szybkie nagrzanie oraz długie utrzymanie ciepła (garnek energooszczędny)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grubość dna około 1,2 mm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dno trójwarstwowe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uchwyty boczne wykonane ze stali nierdzewnej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 xml:space="preserve">stalowe pokrywki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•</w:t>
            </w: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ab/>
              <w:t>naczynia można myć w zmywarce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Patelnie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Parametry: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pokrywka i patelnia wykonane ze stali nierdzewnej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średnica min. 24cm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dno się szybko nagrzewa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odporna na wysokie temperatury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uchwyty ze stali nierdzewnej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można myć w zmywarce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można ją włożyć do piekarnika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- patelnia nadaje się do kuchenki gazowej,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elekrycznej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, ceramicznej i indukcyjnej</w:t>
            </w:r>
          </w:p>
          <w:p w:rsidR="009405D7" w:rsidRDefault="009405D7" w:rsidP="004A469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gwarancja min. 24 miesiące</w:t>
            </w:r>
          </w:p>
          <w:p w:rsidR="004A4693" w:rsidRPr="009405D7" w:rsidRDefault="004A4693" w:rsidP="004A469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Termometr elektroniczny z sondą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Termometr z sondą igłową, termiczną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Zakres mierzonych temperatur: min -10 °C do +100 °C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Głębokość wkłucia sondy: min. 12 cm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stal nierdzewna</w:t>
            </w:r>
          </w:p>
          <w:p w:rsidR="009405D7" w:rsidRPr="009405D7" w:rsidRDefault="009405D7" w:rsidP="004A469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Gwarancja: min. 24 miesiące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lastRenderedPageBreak/>
              <w:t>39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Skrobaczka do ryb</w:t>
            </w:r>
          </w:p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Skrobak kuchenny do ryb stal nierdzewna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Otwór do zawieszania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Wysokość i szerokość- standardowa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Porcjoner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do ziemniaków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 :stal nierdzewna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Wysokość i szerokość- standardowa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Zestaw szkła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Zestaw zawiera: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- 24 literatki poj. min. 100 ml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-24 szklanki poj. min 250 ml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-24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szampanówki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. min 190 ml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-24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drinkówki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. min 100 ml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Profesjonalne szkło dla gastronomi, przystosowane do częstego mycia w zmywarce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Czajnik z gwizdkiem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Czajnik ze stali nierdzewnej z gwizdkiem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Uchwyt z tworzywa sztucznego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Stały gwizdek z tworzywa sztucznego nie przewodzącego ciepła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Pojemność min. 1,5 litra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Średnica pola grzewczego </w:t>
            </w:r>
            <w:proofErr w:type="spellStart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mni</w:t>
            </w:r>
            <w:proofErr w:type="spellEnd"/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. 15 cm,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Czajnik można stosować na kuchence elektrycznej, gazowej, ceramicznej oraz halogenowej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 szt.</w:t>
            </w:r>
          </w:p>
        </w:tc>
      </w:tr>
      <w:tr w:rsidR="009405D7" w:rsidRPr="009405D7" w:rsidTr="002B3179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Bielizna stołowa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 skład kompletu wchodzi obrus + 4 serwetki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Materiał: 100% poliester, biały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Gramatura: min. 240 g/m2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Plamoodporny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Wykończenie: podszycie, min. 2 cm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biały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Wzór: gładki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Wymiary: 140 x 180 cm- 1 sztuka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 serwetki - 40cm÷40cm lub 50cm÷50cm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kpl</w:t>
            </w:r>
            <w:proofErr w:type="spellEnd"/>
          </w:p>
        </w:tc>
      </w:tr>
      <w:tr w:rsidR="009405D7" w:rsidRPr="009405D7" w:rsidTr="002B317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ind w:left="-45" w:right="76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Podajnik ręczników papierowych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Podajnik ręczników składanych ZZ,V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Wykonany z: mocne tworzywo ABS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Rozmiar min: Szer. 27 cm Wys. 28,5 cm Gł. 11 cm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Zamykany na plastikowy kluczyk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Łatwy do uzupełniania ręczników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Okienko przeznaczone do kontroli ilości ręczników </w:t>
            </w:r>
          </w:p>
          <w:p w:rsidR="009405D7" w:rsidRPr="009405D7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Kolor: Biały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5D7" w:rsidRPr="004A4693" w:rsidRDefault="009405D7" w:rsidP="004A469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4A4693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szt.</w:t>
            </w:r>
          </w:p>
        </w:tc>
      </w:tr>
    </w:tbl>
    <w:p w:rsidR="009405D7" w:rsidRDefault="009405D7" w:rsidP="001545D9">
      <w:pPr>
        <w:rPr>
          <w:rFonts w:ascii="Calibri" w:hAnsi="Calibri" w:cs="Calibri"/>
        </w:rPr>
      </w:pPr>
    </w:p>
    <w:sectPr w:rsidR="009405D7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4D" w:rsidRDefault="000E3A4D" w:rsidP="001545D9">
      <w:pPr>
        <w:spacing w:after="0" w:line="240" w:lineRule="auto"/>
      </w:pPr>
      <w:r>
        <w:separator/>
      </w:r>
    </w:p>
  </w:endnote>
  <w:endnote w:type="continuationSeparator" w:id="0">
    <w:p w:rsidR="000E3A4D" w:rsidRDefault="000E3A4D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4A4693" w:rsidRPr="00696386" w:rsidTr="009405D7">
      <w:trPr>
        <w:trHeight w:val="1526"/>
      </w:trPr>
      <w:tc>
        <w:tcPr>
          <w:tcW w:w="3403" w:type="dxa"/>
        </w:tcPr>
        <w:p w:rsidR="004A4693" w:rsidRPr="0077527E" w:rsidRDefault="004A4693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4A4693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4A4693" w:rsidRPr="00E8366F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4A4693" w:rsidRPr="00BB0634" w:rsidRDefault="004A4693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4A4693" w:rsidRDefault="004A4693" w:rsidP="001545D9">
          <w:pPr>
            <w:pStyle w:val="Stopka"/>
            <w:ind w:left="493"/>
          </w:pPr>
        </w:p>
      </w:tc>
      <w:tc>
        <w:tcPr>
          <w:tcW w:w="6946" w:type="dxa"/>
        </w:tcPr>
        <w:p w:rsidR="004A4693" w:rsidRPr="0062206C" w:rsidRDefault="004A4693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4A4693" w:rsidRDefault="004A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4D" w:rsidRDefault="000E3A4D" w:rsidP="001545D9">
      <w:pPr>
        <w:spacing w:after="0" w:line="240" w:lineRule="auto"/>
      </w:pPr>
      <w:r>
        <w:separator/>
      </w:r>
    </w:p>
  </w:footnote>
  <w:footnote w:type="continuationSeparator" w:id="0">
    <w:p w:rsidR="000E3A4D" w:rsidRDefault="000E3A4D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A1D44"/>
    <w:multiLevelType w:val="hybridMultilevel"/>
    <w:tmpl w:val="C4F2EDDA"/>
    <w:lvl w:ilvl="0" w:tplc="FE467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6"/>
  </w:num>
  <w:num w:numId="5">
    <w:abstractNumId w:val="17"/>
  </w:num>
  <w:num w:numId="6">
    <w:abstractNumId w:val="15"/>
  </w:num>
  <w:num w:numId="7">
    <w:abstractNumId w:val="7"/>
  </w:num>
  <w:num w:numId="8">
    <w:abstractNumId w:val="19"/>
  </w:num>
  <w:num w:numId="9">
    <w:abstractNumId w:val="10"/>
  </w:num>
  <w:num w:numId="10">
    <w:abstractNumId w:val="22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20"/>
  </w:num>
  <w:num w:numId="18">
    <w:abstractNumId w:val="12"/>
  </w:num>
  <w:num w:numId="19">
    <w:abstractNumId w:val="2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E3A4D"/>
    <w:rsid w:val="000F33F1"/>
    <w:rsid w:val="001217A6"/>
    <w:rsid w:val="00124FC5"/>
    <w:rsid w:val="00125101"/>
    <w:rsid w:val="00136B97"/>
    <w:rsid w:val="001545D9"/>
    <w:rsid w:val="001D5E95"/>
    <w:rsid w:val="00226347"/>
    <w:rsid w:val="0022672F"/>
    <w:rsid w:val="002428D8"/>
    <w:rsid w:val="0024332D"/>
    <w:rsid w:val="002525D5"/>
    <w:rsid w:val="00254267"/>
    <w:rsid w:val="002A02D6"/>
    <w:rsid w:val="002B3179"/>
    <w:rsid w:val="002F2D7D"/>
    <w:rsid w:val="002F7A2B"/>
    <w:rsid w:val="00300CBF"/>
    <w:rsid w:val="00363B06"/>
    <w:rsid w:val="003842B0"/>
    <w:rsid w:val="003A1900"/>
    <w:rsid w:val="003C0367"/>
    <w:rsid w:val="003C2ADA"/>
    <w:rsid w:val="003C7C1B"/>
    <w:rsid w:val="0041061C"/>
    <w:rsid w:val="0046669E"/>
    <w:rsid w:val="004A4693"/>
    <w:rsid w:val="004D1D78"/>
    <w:rsid w:val="004E5207"/>
    <w:rsid w:val="00547128"/>
    <w:rsid w:val="00555613"/>
    <w:rsid w:val="00574685"/>
    <w:rsid w:val="005B269D"/>
    <w:rsid w:val="005B73B7"/>
    <w:rsid w:val="005D6C26"/>
    <w:rsid w:val="0061372A"/>
    <w:rsid w:val="00641366"/>
    <w:rsid w:val="006723B3"/>
    <w:rsid w:val="00691E31"/>
    <w:rsid w:val="006A1B24"/>
    <w:rsid w:val="006D3487"/>
    <w:rsid w:val="00796F2F"/>
    <w:rsid w:val="007B7894"/>
    <w:rsid w:val="007C3A0E"/>
    <w:rsid w:val="008137B6"/>
    <w:rsid w:val="00827F46"/>
    <w:rsid w:val="00852A82"/>
    <w:rsid w:val="008736E5"/>
    <w:rsid w:val="008E5019"/>
    <w:rsid w:val="008F3DA0"/>
    <w:rsid w:val="0090280E"/>
    <w:rsid w:val="009174F0"/>
    <w:rsid w:val="00926634"/>
    <w:rsid w:val="009405D7"/>
    <w:rsid w:val="009B1305"/>
    <w:rsid w:val="009E03B0"/>
    <w:rsid w:val="00A843EE"/>
    <w:rsid w:val="00AD2670"/>
    <w:rsid w:val="00B12B2D"/>
    <w:rsid w:val="00B1736E"/>
    <w:rsid w:val="00B359E7"/>
    <w:rsid w:val="00B7437E"/>
    <w:rsid w:val="00B90523"/>
    <w:rsid w:val="00BB248F"/>
    <w:rsid w:val="00BB780C"/>
    <w:rsid w:val="00BC1875"/>
    <w:rsid w:val="00C13971"/>
    <w:rsid w:val="00C16D47"/>
    <w:rsid w:val="00C64A4B"/>
    <w:rsid w:val="00C8009B"/>
    <w:rsid w:val="00C85FA6"/>
    <w:rsid w:val="00CD1A36"/>
    <w:rsid w:val="00D04C47"/>
    <w:rsid w:val="00D169B8"/>
    <w:rsid w:val="00D36AD9"/>
    <w:rsid w:val="00DC16C4"/>
    <w:rsid w:val="00DC45AD"/>
    <w:rsid w:val="00E37E78"/>
    <w:rsid w:val="00E5030D"/>
    <w:rsid w:val="00E57183"/>
    <w:rsid w:val="00E60037"/>
    <w:rsid w:val="00E74AAA"/>
    <w:rsid w:val="00EB503A"/>
    <w:rsid w:val="00EB546B"/>
    <w:rsid w:val="00EF5F0F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6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omylnaczcionkaakapitu3">
    <w:name w:val="Domyślna czcionka akapitu3"/>
    <w:rsid w:val="004A4693"/>
  </w:style>
  <w:style w:type="paragraph" w:styleId="Tekstpodstawowy">
    <w:name w:val="Body Text"/>
    <w:basedOn w:val="Normalny"/>
    <w:link w:val="TekstpodstawowyZnak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69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A46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7F03-83D3-4A98-BB5B-C9ACDAD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2</cp:revision>
  <cp:lastPrinted>2018-11-13T06:25:00Z</cp:lastPrinted>
  <dcterms:created xsi:type="dcterms:W3CDTF">2019-01-08T11:21:00Z</dcterms:created>
  <dcterms:modified xsi:type="dcterms:W3CDTF">2019-01-08T11:21:00Z</dcterms:modified>
</cp:coreProperties>
</file>